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5D00BA05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97-e</w:t>
      </w:r>
      <w:r>
        <w:rPr>
          <w:rFonts w:cs="Arial"/>
          <w:i/>
          <w:sz w:val="24"/>
        </w:rPr>
        <w:tab/>
      </w:r>
      <w:r w:rsidRPr="006C7E2E">
        <w:rPr>
          <w:rFonts w:cs="Arial"/>
          <w:iCs/>
          <w:sz w:val="24"/>
        </w:rPr>
        <w:t>R4-20</w:t>
      </w:r>
      <w:r w:rsidR="00C874DB" w:rsidRPr="006C7E2E">
        <w:rPr>
          <w:rFonts w:cs="Arial"/>
          <w:iCs/>
          <w:sz w:val="24"/>
        </w:rPr>
        <w:t>15854</w:t>
      </w:r>
    </w:p>
    <w:p w14:paraId="1FCAE69B" w14:textId="0184B38F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nd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13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Nove</w:t>
      </w:r>
      <w:r w:rsidR="00CD1D3B" w:rsidRPr="00CD7B47">
        <w:rPr>
          <w:rFonts w:ascii="Arial" w:hAnsi="Arial" w:cs="Arial"/>
          <w:b/>
          <w:noProof/>
          <w:sz w:val="24"/>
          <w:lang w:val="en-US" w:eastAsia="ja-JP"/>
        </w:rPr>
        <w:t>m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ber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3F38111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>Discussion on NR-U P</w:t>
      </w:r>
      <w:r w:rsidR="00D14B05">
        <w:rPr>
          <w:rFonts w:ascii="Arial" w:hAnsi="Arial" w:cs="Arial"/>
          <w:bCs/>
          <w:sz w:val="22"/>
        </w:rPr>
        <w:t>RAC</w:t>
      </w:r>
      <w:r w:rsidR="00CD7B47">
        <w:rPr>
          <w:rFonts w:ascii="Arial" w:hAnsi="Arial" w:cs="Arial"/>
          <w:bCs/>
          <w:sz w:val="22"/>
        </w:rPr>
        <w:t>H demodulation assumptions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49CA510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>
        <w:rPr>
          <w:rFonts w:ascii="Arial" w:hAnsi="Arial" w:cs="Arial"/>
          <w:bCs/>
          <w:sz w:val="22"/>
          <w:lang w:val="en-US"/>
        </w:rPr>
        <w:t>7.1.</w:t>
      </w:r>
      <w:r w:rsidR="00AF10BB">
        <w:rPr>
          <w:rFonts w:ascii="Arial" w:hAnsi="Arial" w:cs="Arial"/>
          <w:bCs/>
          <w:sz w:val="22"/>
          <w:lang w:val="en-US"/>
        </w:rPr>
        <w:t>8</w:t>
      </w:r>
      <w:r w:rsidR="00112156">
        <w:rPr>
          <w:rFonts w:ascii="Arial" w:hAnsi="Arial" w:cs="Arial"/>
          <w:bCs/>
          <w:sz w:val="22"/>
          <w:lang w:val="en-US"/>
        </w:rPr>
        <w:t>.4.</w:t>
      </w:r>
      <w:r w:rsidR="00D14B05">
        <w:rPr>
          <w:rFonts w:ascii="Arial" w:hAnsi="Arial" w:cs="Arial"/>
          <w:bCs/>
          <w:sz w:val="22"/>
          <w:lang w:val="en-US"/>
        </w:rPr>
        <w:t>3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E7C031B" w14:textId="419486A4" w:rsidR="00401C79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RAN4#96-e meeting, companies got some agreements on NR-U demodulation assumptions </w:t>
      </w:r>
      <w:proofErr w:type="gramStart"/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and also</w:t>
      </w:r>
      <w:proofErr w:type="gramEnd"/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left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some open issues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[1]. 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This contribution will keep on discussing remain issues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and deliver our opinions on NR-U P</w:t>
      </w:r>
      <w:r w:rsidR="00D14B05">
        <w:rPr>
          <w:rFonts w:ascii="Arial" w:eastAsiaTheme="minorEastAsia" w:hAnsi="Arial" w:cs="Arial"/>
          <w:sz w:val="22"/>
          <w:szCs w:val="22"/>
          <w:lang w:val="en-US" w:eastAsia="zh-CN"/>
        </w:rPr>
        <w:t>RAC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>H simulation assumptions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F69483D" w14:textId="4A7C3F94" w:rsidR="00401C79" w:rsidRDefault="00F16A6B" w:rsidP="00A66B48">
      <w:p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One of</w:t>
      </w:r>
      <w:r w:rsidR="00401C79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Rel-16 PRACH enhancement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>s</w:t>
      </w:r>
      <w:r w:rsidR="00401C79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for NR-U is to support larger bandwidth PRACH occasions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with </w:t>
      </w:r>
      <w:r w:rsidRPr="00F16A6B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Ax, Bx, </w:t>
      </w:r>
      <w:proofErr w:type="spellStart"/>
      <w:r w:rsidRPr="00F16A6B">
        <w:rPr>
          <w:rFonts w:ascii="Arial" w:eastAsiaTheme="minorEastAsia" w:hAnsi="Arial" w:cs="Arial"/>
          <w:sz w:val="24"/>
          <w:szCs w:val="24"/>
          <w:lang w:val="en-US" w:eastAsia="zh-CN"/>
        </w:rPr>
        <w:t>Cx</w:t>
      </w:r>
      <w:proofErr w:type="spellEnd"/>
      <w:r w:rsidRPr="00F16A6B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formats</w:t>
      </w:r>
      <w:r w:rsidR="00401C79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. 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>Compared with Rel-15, PRACH occasions bandwidth is extended to almost 20MHz. In the last meeting, companies agreed to introduce new requirements for this case.</w:t>
      </w:r>
    </w:p>
    <w:p w14:paraId="4DE97D14" w14:textId="569E9125" w:rsidR="00887950" w:rsidRDefault="009F64D6" w:rsidP="00A66B48">
      <w:p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For </w:t>
      </w:r>
      <w:r w:rsidR="008F7CAC">
        <w:rPr>
          <w:rFonts w:ascii="Arial" w:eastAsiaTheme="minorEastAsia" w:hAnsi="Arial" w:cs="Arial"/>
          <w:sz w:val="24"/>
          <w:szCs w:val="24"/>
          <w:lang w:val="en-US" w:eastAsia="zh-CN"/>
        </w:rPr>
        <w:t>the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simulation assumptions, we think </w:t>
      </w:r>
      <w:r w:rsidR="008F7CAC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it </w:t>
      </w:r>
      <w:r w:rsidR="00335ED7">
        <w:rPr>
          <w:rFonts w:ascii="Arial" w:eastAsiaTheme="minorEastAsia" w:hAnsi="Arial" w:cs="Arial"/>
          <w:sz w:val="24"/>
          <w:szCs w:val="24"/>
          <w:lang w:val="en-US" w:eastAsia="zh-CN"/>
        </w:rPr>
        <w:t>can be a start</w:t>
      </w:r>
      <w:r w:rsidR="008F7CAC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to 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>reus</w:t>
      </w:r>
      <w:r w:rsidR="008F7CAC">
        <w:rPr>
          <w:rFonts w:ascii="Arial" w:eastAsiaTheme="minorEastAsia" w:hAnsi="Arial" w:cs="Arial"/>
          <w:sz w:val="24"/>
          <w:szCs w:val="24"/>
          <w:lang w:val="en-US" w:eastAsia="zh-CN"/>
        </w:rPr>
        <w:t>e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most of Rel-15 assumptions </w:t>
      </w:r>
      <w:r w:rsidR="008F7CAC">
        <w:rPr>
          <w:rFonts w:ascii="Arial" w:eastAsiaTheme="minorEastAsia" w:hAnsi="Arial" w:cs="Arial"/>
          <w:sz w:val="24"/>
          <w:szCs w:val="24"/>
          <w:lang w:val="en-US" w:eastAsia="zh-CN"/>
        </w:rPr>
        <w:t>on unlicensed band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  <w:r w:rsidR="00812801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</w:p>
    <w:p w14:paraId="6D708FC6" w14:textId="6D210CEA" w:rsidR="008F7CAC" w:rsidRDefault="00220775" w:rsidP="00A66B48">
      <w:p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We propose</w:t>
      </w:r>
      <w:r w:rsidR="00BC3F42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simulation assumptions</w:t>
      </w:r>
      <w:r w:rsidR="00335ED7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for further discussion can be </w:t>
      </w:r>
      <w:r w:rsidR="00335ED7">
        <w:rPr>
          <w:rFonts w:ascii="Arial" w:eastAsiaTheme="minorEastAsia" w:hAnsi="Arial" w:cs="Arial"/>
          <w:sz w:val="24"/>
          <w:szCs w:val="24"/>
          <w:lang w:val="en-US" w:eastAsia="zh-CN"/>
        </w:rPr>
        <w:t>as follows:</w:t>
      </w:r>
    </w:p>
    <w:p w14:paraId="4C69ED3C" w14:textId="77777777" w:rsidR="002D79AF" w:rsidRDefault="008F7CAC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6C7E2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Sequence format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: </w:t>
      </w:r>
    </w:p>
    <w:p w14:paraId="6280A022" w14:textId="271EE73A" w:rsidR="008F7CAC" w:rsidRDefault="002D6793" w:rsidP="006C7E2E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Considering </w:t>
      </w:r>
      <w:r w:rsidR="007A32BD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the requirements are for FR1 and reducing test effort, </w:t>
      </w:r>
      <w:r w:rsidR="00096CE7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it’s no need to introduce requirements for all Rel-15 short formats. </w:t>
      </w:r>
      <w:r w:rsidR="003D3855">
        <w:rPr>
          <w:rFonts w:ascii="Arial" w:eastAsiaTheme="minorEastAsia" w:hAnsi="Arial" w:cs="Arial"/>
          <w:sz w:val="24"/>
          <w:szCs w:val="24"/>
          <w:lang w:val="en-US" w:eastAsia="zh-CN"/>
        </w:rPr>
        <w:t>We can only test</w:t>
      </w:r>
      <w:r w:rsidR="0019567B" w:rsidRPr="006C7E2E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A</w:t>
      </w:r>
      <w:proofErr w:type="gramStart"/>
      <w:r w:rsidR="0019567B" w:rsidRPr="006C7E2E">
        <w:rPr>
          <w:rFonts w:ascii="Arial" w:eastAsiaTheme="minorEastAsia" w:hAnsi="Arial" w:cs="Arial"/>
          <w:sz w:val="24"/>
          <w:szCs w:val="24"/>
          <w:lang w:val="en-US" w:eastAsia="zh-CN"/>
        </w:rPr>
        <w:t>2,  B</w:t>
      </w:r>
      <w:proofErr w:type="gramEnd"/>
      <w:r w:rsidR="0019567B" w:rsidRPr="006C7E2E">
        <w:rPr>
          <w:rFonts w:ascii="Arial" w:eastAsiaTheme="minorEastAsia" w:hAnsi="Arial" w:cs="Arial"/>
          <w:sz w:val="24"/>
          <w:szCs w:val="24"/>
          <w:lang w:val="en-US" w:eastAsia="zh-CN"/>
        </w:rPr>
        <w:t>4, C2</w:t>
      </w:r>
      <w:r w:rsidR="003D3855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  <w:r w:rsidR="00146865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or less. </w:t>
      </w:r>
    </w:p>
    <w:p w14:paraId="6B160F16" w14:textId="77777777" w:rsidR="007A1BB2" w:rsidRDefault="0019567B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6C7E2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SCS</w:t>
      </w:r>
    </w:p>
    <w:p w14:paraId="7C25FDC3" w14:textId="00343809" w:rsidR="0019567B" w:rsidRPr="0019567B" w:rsidRDefault="00381F5C" w:rsidP="006C7E2E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As agreed in the last meeting, </w:t>
      </w:r>
      <w:r w:rsidR="008A6184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define requirements for </w:t>
      </w:r>
      <w:r w:rsidR="003D4B2A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both </w:t>
      </w:r>
      <w:r w:rsidR="0019567B" w:rsidRPr="0019567B">
        <w:rPr>
          <w:rFonts w:ascii="Arial" w:eastAsiaTheme="minorEastAsia" w:hAnsi="Arial" w:cs="Arial"/>
          <w:sz w:val="24"/>
          <w:szCs w:val="24"/>
          <w:lang w:val="en-US" w:eastAsia="zh-CN"/>
        </w:rPr>
        <w:t>15kHz and 30kHz</w:t>
      </w:r>
      <w:r w:rsidR="003D4B2A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  <w:r w:rsidR="0019567B" w:rsidRPr="0019567B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</w:p>
    <w:p w14:paraId="3C4F80DA" w14:textId="689D16BE" w:rsidR="0019567B" w:rsidRDefault="00CA708F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en-US" w:eastAsia="zh-CN"/>
              </w:rPr>
              <m:t>L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en-US" w:eastAsia="zh-CN"/>
              </w:rPr>
              <m:t>RA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en-US"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en-US"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1151</m:t>
                  </m:r>
                </m: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for 15kHz SCS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571</m:t>
                  </m:r>
                </m: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for 30kHz SCS</m:t>
                  </m:r>
                </m:e>
              </m:mr>
            </m:m>
          </m:e>
        </m:d>
      </m:oMath>
      <w:r w:rsidR="0019567B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</w:p>
    <w:p w14:paraId="17FB31E7" w14:textId="77777777" w:rsidR="00146865" w:rsidRDefault="008F7CAC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6C7E2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Channel model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: </w:t>
      </w:r>
    </w:p>
    <w:p w14:paraId="4A6B4D69" w14:textId="01FF551A" w:rsidR="008F53A1" w:rsidRDefault="00237131" w:rsidP="00146865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If we only use one multipath fading channel for </w:t>
      </w:r>
      <w:r w:rsidR="00992FD5">
        <w:rPr>
          <w:rFonts w:ascii="Arial" w:eastAsiaTheme="minorEastAsia" w:hAnsi="Arial" w:cs="Arial"/>
          <w:sz w:val="24"/>
          <w:szCs w:val="24"/>
          <w:lang w:val="en-US" w:eastAsia="zh-CN"/>
        </w:rPr>
        <w:t>PRACH requirements</w:t>
      </w:r>
      <w:r w:rsidR="003D4B2A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as Rel-15</w:t>
      </w:r>
      <w:r w:rsidR="00992FD5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, </w:t>
      </w:r>
      <w:r w:rsidR="00992FD5">
        <w:rPr>
          <w:rFonts w:ascii="Arial" w:eastAsiaTheme="minorEastAsia" w:hAnsi="Arial" w:cs="Arial"/>
          <w:sz w:val="24"/>
          <w:szCs w:val="24"/>
          <w:lang w:val="en-US" w:eastAsia="zh-CN"/>
        </w:rPr>
        <w:t>w</w:t>
      </w:r>
      <w:r w:rsidR="00ED1D76">
        <w:rPr>
          <w:rFonts w:ascii="Arial" w:eastAsiaTheme="minorEastAsia" w:hAnsi="Arial" w:cs="Arial"/>
          <w:sz w:val="24"/>
          <w:szCs w:val="24"/>
          <w:lang w:val="en-US" w:eastAsia="zh-CN"/>
        </w:rPr>
        <w:t>e think TDLA30-10 might be more suitable according to NR-U deployment</w:t>
      </w:r>
      <w:r w:rsidR="006D445F">
        <w:rPr>
          <w:rFonts w:ascii="Arial" w:eastAsiaTheme="minorEastAsia" w:hAnsi="Arial" w:cs="Arial"/>
          <w:sz w:val="24"/>
          <w:szCs w:val="24"/>
          <w:lang w:val="en-US" w:eastAsia="zh-CN"/>
        </w:rPr>
        <w:t>, but w</w:t>
      </w:r>
      <w:r w:rsidR="003E2066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e are open for </w:t>
      </w:r>
      <w:r w:rsidR="006D445F">
        <w:rPr>
          <w:rFonts w:ascii="Arial" w:eastAsiaTheme="minorEastAsia" w:hAnsi="Arial" w:cs="Arial"/>
          <w:sz w:val="24"/>
          <w:szCs w:val="24"/>
          <w:lang w:val="en-US" w:eastAsia="zh-CN"/>
        </w:rPr>
        <w:t>TDLB100 and TDLC300</w:t>
      </w:r>
      <w:r w:rsidR="007A1BB2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</w:t>
      </w:r>
      <w:r w:rsidR="006D445F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. </w:t>
      </w:r>
    </w:p>
    <w:p w14:paraId="79994828" w14:textId="594BB4A8" w:rsidR="008F7CAC" w:rsidRDefault="00ED1D76" w:rsidP="006C7E2E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Doppler shift </w:t>
      </w:r>
      <w:r w:rsidR="008F53A1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value 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can </w:t>
      </w:r>
      <w:r w:rsidR="008F53A1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also 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>be further discussed.</w:t>
      </w:r>
      <w:r w:rsidR="008F7CAC" w:rsidRPr="008F7CAC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</w:t>
      </w:r>
    </w:p>
    <w:p w14:paraId="1B9FF240" w14:textId="6C4DFCA2" w:rsidR="00F16A6B" w:rsidRDefault="008F7CAC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6C7E2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Timing error tolerance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: </w:t>
      </w:r>
    </w:p>
    <w:p w14:paraId="4F0ADD9F" w14:textId="77777777" w:rsidR="007A1BB2" w:rsidRPr="007A1BB2" w:rsidRDefault="007A1BB2" w:rsidP="006C7E2E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7A1BB2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In Rel-15 PRACH assumptions, timing error tolerance for AWGN is 0.52us and 0.26us. Considering enhanced PRACH format is extend to 17.28MHz which is 8 </w:t>
      </w:r>
      <w:r w:rsidRPr="007A1BB2">
        <w:rPr>
          <w:rFonts w:ascii="Arial" w:eastAsiaTheme="minorEastAsia" w:hAnsi="Arial" w:cs="Arial"/>
          <w:sz w:val="24"/>
          <w:szCs w:val="24"/>
          <w:lang w:val="en-US" w:eastAsia="zh-CN"/>
        </w:rPr>
        <w:lastRenderedPageBreak/>
        <w:t xml:space="preserve">and 4 times of normal PRACH bandwidth in 15kHz and 30kHz SCS separately. A simple way to define timing error tolerance is directly divide Rel-15 assumptions by 8 or 4 times, such as 0.52us/8 = 0.26us/4 = 0.065us for both 15kHz and 30kHz SCS. </w:t>
      </w:r>
    </w:p>
    <w:p w14:paraId="06E1C8F1" w14:textId="6EE50941" w:rsidR="007A1BB2" w:rsidRDefault="007A1BB2" w:rsidP="006C7E2E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It should be noted that the time resolution of PRACH is ~0.058us for enhanced PRACH bandwidth 17.28MHz.</w:t>
      </w:r>
    </w:p>
    <w:p w14:paraId="1D65D608" w14:textId="6E892019" w:rsidR="00335ED7" w:rsidRPr="00F95B02" w:rsidRDefault="00335ED7" w:rsidP="00335ED7">
      <w:pPr>
        <w:pStyle w:val="TH"/>
        <w:ind w:left="1440"/>
        <w:jc w:val="left"/>
        <w:rPr>
          <w:lang w:eastAsia="zh-CN"/>
        </w:rPr>
      </w:pPr>
      <w:r>
        <w:rPr>
          <w:rFonts w:eastAsia="‚c‚e‚o“Á‘¾ƒSƒVƒbƒN‘Ì"/>
        </w:rPr>
        <w:t xml:space="preserve">       </w:t>
      </w:r>
      <w:r w:rsidRPr="00F95B02">
        <w:rPr>
          <w:rFonts w:eastAsia="‚c‚e‚o“Á‘¾ƒSƒVƒbƒN‘Ì"/>
        </w:rPr>
        <w:t xml:space="preserve">Table </w:t>
      </w:r>
      <w:r>
        <w:rPr>
          <w:rFonts w:eastAsia="‚c‚e‚o“Á‘¾ƒSƒVƒbƒN‘Ì"/>
        </w:rPr>
        <w:t>2-</w:t>
      </w:r>
      <w:r w:rsidRPr="00F95B02">
        <w:rPr>
          <w:rFonts w:eastAsia="‚c‚e‚o“Á‘¾ƒSƒVƒbƒN‘Ì"/>
        </w:rPr>
        <w:t xml:space="preserve">1: </w:t>
      </w:r>
      <w:r w:rsidRPr="00F95B02">
        <w:rPr>
          <w:lang w:eastAsia="zh-CN"/>
        </w:rPr>
        <w:t>Time error tolerance for AWGN and TDL</w:t>
      </w:r>
      <w:r w:rsidR="008439D9">
        <w:rPr>
          <w:lang w:eastAsia="zh-CN"/>
        </w:rPr>
        <w:t>A</w:t>
      </w:r>
      <w:r w:rsidRPr="00F95B02">
        <w:rPr>
          <w:lang w:eastAsia="zh-CN"/>
        </w:rPr>
        <w:t>30-10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335ED7" w:rsidRPr="00F95B02" w14:paraId="7D252207" w14:textId="77777777" w:rsidTr="00335ED7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66D0B05E" w14:textId="77777777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6F0B0094" w14:textId="77777777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4222654" w14:textId="77777777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335ED7" w:rsidRPr="00F95B02" w14:paraId="287CB89E" w14:textId="77777777" w:rsidTr="00335ED7">
        <w:trPr>
          <w:cantSplit/>
          <w:jc w:val="center"/>
        </w:trPr>
        <w:tc>
          <w:tcPr>
            <w:tcW w:w="1484" w:type="dxa"/>
            <w:vMerge/>
          </w:tcPr>
          <w:p w14:paraId="14976B9E" w14:textId="77777777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100856A8" w14:textId="77777777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AF11EBC" w14:textId="77777777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7F34D282" w14:textId="623AE57C" w:rsidR="00335ED7" w:rsidRPr="00F95B02" w:rsidRDefault="00335ED7" w:rsidP="00C309CC">
            <w:pPr>
              <w:pStyle w:val="TAH"/>
              <w:rPr>
                <w:rFonts w:cs="v5.0.0"/>
                <w:lang w:eastAsia="zh-CN"/>
              </w:rPr>
            </w:pPr>
            <w:r w:rsidRPr="00007C83">
              <w:rPr>
                <w:rFonts w:cs="v5.0.0"/>
                <w:highlight w:val="yellow"/>
                <w:lang w:eastAsia="zh-CN"/>
              </w:rPr>
              <w:t>TDL</w:t>
            </w:r>
            <w:r w:rsidR="00042A8D" w:rsidRPr="00007C83">
              <w:rPr>
                <w:rFonts w:cs="v5.0.0"/>
                <w:highlight w:val="yellow"/>
                <w:lang w:eastAsia="zh-CN"/>
              </w:rPr>
              <w:t>A</w:t>
            </w:r>
            <w:r w:rsidRPr="00007C83">
              <w:rPr>
                <w:rFonts w:cs="v5.0.0"/>
                <w:highlight w:val="yellow"/>
                <w:lang w:eastAsia="zh-CN"/>
              </w:rPr>
              <w:t>30-10</w:t>
            </w:r>
          </w:p>
        </w:tc>
      </w:tr>
      <w:tr w:rsidR="00F827BE" w:rsidRPr="00F95B02" w14:paraId="133B3AE8" w14:textId="77777777" w:rsidTr="00C309CC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03B55594" w14:textId="5B8A142C" w:rsidR="00F827BE" w:rsidRPr="00F95B02" w:rsidRDefault="00F827BE" w:rsidP="00C309CC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A2, B4,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A0CF94" w14:textId="77777777" w:rsidR="00F827BE" w:rsidRPr="00F95B02" w:rsidRDefault="00F827BE" w:rsidP="00C309CC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Merge w:val="restart"/>
            <w:vAlign w:val="center"/>
          </w:tcPr>
          <w:p w14:paraId="5A483F2D" w14:textId="059AA50F" w:rsidR="00F827BE" w:rsidRPr="004F5C5A" w:rsidRDefault="00F827BE" w:rsidP="00C309CC">
            <w:pPr>
              <w:pStyle w:val="TAC"/>
              <w:rPr>
                <w:rFonts w:cs="v5.0.0"/>
                <w:highlight w:val="yellow"/>
                <w:lang w:eastAsia="zh-CN"/>
              </w:rPr>
            </w:pPr>
            <w:r>
              <w:rPr>
                <w:rFonts w:cs="v5.0.0"/>
                <w:highlight w:val="yellow"/>
                <w:lang w:eastAsia="zh-CN"/>
              </w:rPr>
              <w:t>[0.065us]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0AC7618" w14:textId="346DDBCE" w:rsidR="00F827BE" w:rsidRPr="004F5C5A" w:rsidRDefault="00F827BE" w:rsidP="00C309CC">
            <w:pPr>
              <w:pStyle w:val="TAC"/>
              <w:rPr>
                <w:rFonts w:cs="v5.0.0"/>
                <w:highlight w:val="yellow"/>
                <w:lang w:eastAsia="zh-CN"/>
              </w:rPr>
            </w:pPr>
            <w:r>
              <w:rPr>
                <w:rFonts w:cs="v5.0.0"/>
                <w:highlight w:val="yellow"/>
                <w:lang w:eastAsia="zh-CN"/>
              </w:rPr>
              <w:t>FFS</w:t>
            </w:r>
          </w:p>
        </w:tc>
      </w:tr>
      <w:tr w:rsidR="00F827BE" w:rsidRPr="00F95B02" w14:paraId="0F2F0595" w14:textId="77777777" w:rsidTr="00335ED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24F94FF" w14:textId="77777777" w:rsidR="00F827BE" w:rsidRPr="00F95B02" w:rsidRDefault="00F827BE" w:rsidP="00C309CC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13D5C0" w14:textId="77777777" w:rsidR="00F827BE" w:rsidRPr="00F95B02" w:rsidRDefault="00F827BE" w:rsidP="00C309CC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DFBFBCB" w14:textId="18BAED85" w:rsidR="00F827BE" w:rsidRPr="004F5C5A" w:rsidRDefault="00F827BE" w:rsidP="00C309CC">
            <w:pPr>
              <w:pStyle w:val="TAC"/>
              <w:rPr>
                <w:rFonts w:cs="v5.0.0"/>
                <w:highlight w:val="yellow"/>
                <w:lang w:eastAsia="zh-CN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76F77ACD" w14:textId="5DA494F3" w:rsidR="00F827BE" w:rsidRPr="004F5C5A" w:rsidRDefault="00F827BE" w:rsidP="00C309CC">
            <w:pPr>
              <w:pStyle w:val="TAC"/>
              <w:rPr>
                <w:rFonts w:cs="v5.0.0"/>
                <w:highlight w:val="yellow"/>
                <w:lang w:eastAsia="zh-CN"/>
              </w:rPr>
            </w:pPr>
            <w:r>
              <w:rPr>
                <w:rFonts w:cs="v5.0.0"/>
                <w:highlight w:val="yellow"/>
                <w:lang w:eastAsia="zh-CN"/>
              </w:rPr>
              <w:t>FFS</w:t>
            </w:r>
          </w:p>
        </w:tc>
      </w:tr>
    </w:tbl>
    <w:p w14:paraId="68F47FB0" w14:textId="77777777" w:rsidR="00E7123A" w:rsidRPr="006C7E2E" w:rsidRDefault="00BC3F42" w:rsidP="00933322">
      <w:pPr>
        <w:pStyle w:val="ListParagraph"/>
        <w:numPr>
          <w:ilvl w:val="0"/>
          <w:numId w:val="3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6C7E2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Frequency offset: </w:t>
      </w:r>
    </w:p>
    <w:p w14:paraId="5404C4D5" w14:textId="6C03CDA1" w:rsidR="00113707" w:rsidRPr="00335ED7" w:rsidRDefault="00BC3F42" w:rsidP="006C7E2E">
      <w:pPr>
        <w:pStyle w:val="ListParagraph"/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0Hz for AWGN and </w:t>
      </w:r>
      <w:r w:rsidR="00CE4593">
        <w:rPr>
          <w:rFonts w:ascii="Arial" w:eastAsiaTheme="minorEastAsia" w:hAnsi="Arial" w:cs="Arial"/>
          <w:sz w:val="24"/>
          <w:szCs w:val="24"/>
          <w:lang w:val="en-US" w:eastAsia="zh-CN"/>
        </w:rPr>
        <w:t>FFS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for </w:t>
      </w:r>
      <w:r w:rsidRPr="00007C83">
        <w:rPr>
          <w:rFonts w:ascii="Arial" w:eastAsiaTheme="minorEastAsia" w:hAnsi="Arial" w:cs="Arial"/>
          <w:sz w:val="24"/>
          <w:szCs w:val="24"/>
          <w:highlight w:val="yellow"/>
          <w:lang w:val="en-US" w:eastAsia="zh-CN"/>
        </w:rPr>
        <w:t>TDL</w:t>
      </w:r>
      <w:r w:rsidR="004F5C5A" w:rsidRPr="00007C83">
        <w:rPr>
          <w:rFonts w:ascii="Arial" w:eastAsiaTheme="minorEastAsia" w:hAnsi="Arial" w:cs="Arial"/>
          <w:sz w:val="24"/>
          <w:szCs w:val="24"/>
          <w:highlight w:val="yellow"/>
          <w:lang w:val="en-US" w:eastAsia="zh-CN"/>
        </w:rPr>
        <w:t>A</w:t>
      </w:r>
      <w:r w:rsidRPr="00007C83">
        <w:rPr>
          <w:rFonts w:ascii="Arial" w:eastAsiaTheme="minorEastAsia" w:hAnsi="Arial" w:cs="Arial"/>
          <w:sz w:val="24"/>
          <w:szCs w:val="24"/>
          <w:highlight w:val="yellow"/>
          <w:lang w:val="en-US" w:eastAsia="zh-CN"/>
        </w:rPr>
        <w:t>30-10</w:t>
      </w:r>
    </w:p>
    <w:p w14:paraId="47748538" w14:textId="5B34CAA7" w:rsidR="00220775" w:rsidRPr="00220775" w:rsidRDefault="00220775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4" w:name="_Hlk53054098"/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Proposal </w:t>
      </w:r>
      <w:r w:rsidR="005F5C58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: Simulation assumptions for further discussion </w:t>
      </w:r>
    </w:p>
    <w:p w14:paraId="48AA9BCC" w14:textId="2209B918" w:rsidR="00220775" w:rsidRPr="00220775" w:rsidRDefault="00220775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Sequence format: A2, B4, C2</w:t>
      </w:r>
    </w:p>
    <w:p w14:paraId="5427B028" w14:textId="77777777" w:rsidR="00220775" w:rsidRPr="00220775" w:rsidRDefault="00220775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SCS: 15kHz and 30kHz for n46 band</w:t>
      </w:r>
    </w:p>
    <w:p w14:paraId="119DE093" w14:textId="2B640FB6" w:rsidR="00220775" w:rsidRPr="00220775" w:rsidRDefault="00CA708F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eastAsiaTheme="minorEastAsia" w:hAnsi="Cambria Math" w:cs="Arial"/>
                <w:b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en-US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en-US" w:eastAsia="zh-CN"/>
              </w:rPr>
              <m:t>RA</m:t>
            </m:r>
          </m:sub>
        </m:sSub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en-US"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bCs/>
                <w:i/>
                <w:sz w:val="24"/>
                <w:szCs w:val="24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b/>
                    <w:bCs/>
                    <w:i/>
                    <w:sz w:val="24"/>
                    <w:szCs w:val="24"/>
                    <w:lang w:val="en-US" w:eastAsia="zh-CN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1151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for 15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kHz SCS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571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for 30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kHz SCS</m:t>
                  </m:r>
                </m:e>
              </m:mr>
            </m:m>
          </m:e>
        </m:d>
      </m:oMath>
      <w:r w:rsidR="00220775"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</w:p>
    <w:p w14:paraId="70BD2C69" w14:textId="63B3BEDB" w:rsidR="00220775" w:rsidRPr="00220775" w:rsidRDefault="00220775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Channel model: AWGN and TDL</w:t>
      </w:r>
      <w:r w:rsidR="008F2804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30-10</w:t>
      </w:r>
    </w:p>
    <w:p w14:paraId="245D9D26" w14:textId="77777777" w:rsidR="00220775" w:rsidRPr="00220775" w:rsidRDefault="00220775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Timing error tolerance: </w:t>
      </w:r>
    </w:p>
    <w:p w14:paraId="36628EF3" w14:textId="2280EF43" w:rsidR="00220775" w:rsidRPr="00220775" w:rsidRDefault="00220775" w:rsidP="00220775">
      <w:pPr>
        <w:pStyle w:val="TH"/>
        <w:ind w:left="1440"/>
        <w:jc w:val="left"/>
        <w:rPr>
          <w:rFonts w:cs="Arial"/>
          <w:bCs/>
          <w:sz w:val="24"/>
          <w:szCs w:val="24"/>
          <w:lang w:eastAsia="zh-CN"/>
        </w:rPr>
      </w:pPr>
      <w:r w:rsidRPr="00220775">
        <w:rPr>
          <w:rFonts w:eastAsia="‚c‚e‚o“Á‘¾ƒSƒVƒbƒN‘Ì" w:cs="Arial"/>
          <w:bCs/>
          <w:sz w:val="24"/>
          <w:szCs w:val="24"/>
        </w:rPr>
        <w:t xml:space="preserve"> Table 2-1: </w:t>
      </w:r>
      <w:r w:rsidRPr="00220775">
        <w:rPr>
          <w:rFonts w:cs="Arial"/>
          <w:bCs/>
          <w:sz w:val="24"/>
          <w:szCs w:val="24"/>
          <w:lang w:eastAsia="zh-CN"/>
        </w:rPr>
        <w:t>Time error tolerance for AWGN and TDL</w:t>
      </w:r>
      <w:r w:rsidR="00B12D9E">
        <w:rPr>
          <w:rFonts w:cs="Arial"/>
          <w:bCs/>
          <w:sz w:val="24"/>
          <w:szCs w:val="24"/>
          <w:lang w:eastAsia="zh-CN"/>
        </w:rPr>
        <w:t>A</w:t>
      </w:r>
      <w:r w:rsidRPr="00220775">
        <w:rPr>
          <w:rFonts w:cs="Arial"/>
          <w:bCs/>
          <w:sz w:val="24"/>
          <w:szCs w:val="24"/>
          <w:lang w:eastAsia="zh-CN"/>
        </w:rPr>
        <w:t>30-10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220775" w:rsidRPr="00220775" w14:paraId="1800FC3C" w14:textId="77777777" w:rsidTr="00C309CC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7E12D970" w14:textId="7777777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342CA3BC" w14:textId="7777777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2F923B7D" w14:textId="7777777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Time error tolerance</w:t>
            </w:r>
          </w:p>
        </w:tc>
      </w:tr>
      <w:tr w:rsidR="00220775" w:rsidRPr="00220775" w14:paraId="12BAC10D" w14:textId="77777777" w:rsidTr="00C309CC">
        <w:trPr>
          <w:cantSplit/>
          <w:jc w:val="center"/>
        </w:trPr>
        <w:tc>
          <w:tcPr>
            <w:tcW w:w="1484" w:type="dxa"/>
            <w:vMerge/>
          </w:tcPr>
          <w:p w14:paraId="78D94AC2" w14:textId="7777777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315E0D3" w14:textId="7777777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395ECB4E" w14:textId="7777777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04AA4236" w14:textId="6D227CF7" w:rsidR="00220775" w:rsidRPr="00E54B03" w:rsidRDefault="00220775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TDL</w:t>
            </w:r>
            <w:r w:rsidR="00B12D9E">
              <w:rPr>
                <w:rFonts w:cs="Arial"/>
                <w:bCs/>
                <w:sz w:val="20"/>
                <w:lang w:eastAsia="zh-CN"/>
              </w:rPr>
              <w:t>A</w:t>
            </w:r>
            <w:r w:rsidRPr="00E54B03">
              <w:rPr>
                <w:rFonts w:cs="Arial"/>
                <w:bCs/>
                <w:sz w:val="20"/>
                <w:lang w:eastAsia="zh-CN"/>
              </w:rPr>
              <w:t>30-10</w:t>
            </w:r>
          </w:p>
        </w:tc>
      </w:tr>
      <w:tr w:rsidR="009725E0" w:rsidRPr="00220775" w14:paraId="25BFEF5A" w14:textId="77777777" w:rsidTr="00C309CC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18CC260" w14:textId="2ADBE4CB" w:rsidR="009725E0" w:rsidRPr="00E54B03" w:rsidRDefault="009725E0" w:rsidP="00C309CC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  <w:r w:rsidRPr="00E54B03">
              <w:rPr>
                <w:rFonts w:cs="Arial"/>
                <w:b/>
                <w:bCs/>
                <w:sz w:val="20"/>
                <w:lang w:eastAsia="zh-CN"/>
              </w:rPr>
              <w:t>A2, B4,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09AEA0" w14:textId="77777777" w:rsidR="009725E0" w:rsidRPr="00E54B03" w:rsidRDefault="009725E0" w:rsidP="00C309CC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  <w:r w:rsidRPr="00E54B03">
              <w:rPr>
                <w:rFonts w:cs="Arial"/>
                <w:b/>
                <w:bCs/>
                <w:sz w:val="20"/>
                <w:lang w:eastAsia="zh-CN"/>
              </w:rPr>
              <w:t>15</w:t>
            </w:r>
          </w:p>
        </w:tc>
        <w:tc>
          <w:tcPr>
            <w:tcW w:w="1843" w:type="dxa"/>
            <w:vMerge w:val="restart"/>
            <w:vAlign w:val="center"/>
          </w:tcPr>
          <w:p w14:paraId="7E7CEA1E" w14:textId="2B1D3823" w:rsidR="009725E0" w:rsidRPr="009725E0" w:rsidRDefault="009725E0" w:rsidP="00C309CC">
            <w:pPr>
              <w:pStyle w:val="TAC"/>
              <w:rPr>
                <w:rFonts w:cs="Arial"/>
                <w:sz w:val="20"/>
                <w:highlight w:val="yellow"/>
                <w:lang w:eastAsia="zh-CN"/>
              </w:rPr>
            </w:pPr>
            <w:r w:rsidRPr="009725E0">
              <w:rPr>
                <w:rFonts w:cs="Arial"/>
                <w:sz w:val="20"/>
                <w:highlight w:val="yellow"/>
                <w:lang w:eastAsia="zh-CN"/>
              </w:rPr>
              <w:t>[0.065us]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92E715E" w14:textId="053102BF" w:rsidR="009725E0" w:rsidRPr="00B12D9E" w:rsidRDefault="009725E0" w:rsidP="00C309CC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  <w:r>
              <w:rPr>
                <w:rFonts w:cs="Arial"/>
                <w:b/>
                <w:bCs/>
                <w:sz w:val="20"/>
                <w:highlight w:val="yellow"/>
                <w:lang w:eastAsia="zh-CN"/>
              </w:rPr>
              <w:t>FFS</w:t>
            </w:r>
          </w:p>
        </w:tc>
      </w:tr>
      <w:tr w:rsidR="009725E0" w:rsidRPr="00220775" w14:paraId="06257D43" w14:textId="77777777" w:rsidTr="00C309CC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4F4E1F1E" w14:textId="77777777" w:rsidR="009725E0" w:rsidRPr="00E54B03" w:rsidRDefault="009725E0" w:rsidP="00C309CC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0CB06C" w14:textId="77777777" w:rsidR="009725E0" w:rsidRPr="00E54B03" w:rsidRDefault="009725E0" w:rsidP="00C309CC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  <w:r w:rsidRPr="00E54B03">
              <w:rPr>
                <w:rFonts w:cs="Arial"/>
                <w:b/>
                <w:bCs/>
                <w:sz w:val="20"/>
                <w:lang w:eastAsia="zh-CN"/>
              </w:rPr>
              <w:t>30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8D8CFA4" w14:textId="2691FE69" w:rsidR="009725E0" w:rsidRPr="00B12D9E" w:rsidRDefault="009725E0" w:rsidP="00C309CC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0A28718" w14:textId="47F96D20" w:rsidR="009725E0" w:rsidRPr="00B12D9E" w:rsidRDefault="009725E0" w:rsidP="00C309CC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  <w:r>
              <w:rPr>
                <w:rFonts w:cs="Arial"/>
                <w:b/>
                <w:bCs/>
                <w:sz w:val="20"/>
                <w:highlight w:val="yellow"/>
                <w:lang w:eastAsia="zh-CN"/>
              </w:rPr>
              <w:t>FFS</w:t>
            </w:r>
          </w:p>
        </w:tc>
      </w:tr>
    </w:tbl>
    <w:p w14:paraId="67432923" w14:textId="24D7AAEE" w:rsidR="00220775" w:rsidRPr="00220775" w:rsidRDefault="00220775" w:rsidP="00933322">
      <w:pPr>
        <w:pStyle w:val="ListParagraph"/>
        <w:numPr>
          <w:ilvl w:val="0"/>
          <w:numId w:val="3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Frequency offset: 0Hz for AWGN and </w:t>
      </w:r>
      <w:r w:rsidR="009725E0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FFS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for TDL</w:t>
      </w:r>
      <w:r w:rsidR="00B12D9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30-10</w:t>
      </w:r>
    </w:p>
    <w:p w14:paraId="1A3B3C1E" w14:textId="77777777" w:rsidR="009F4E1B" w:rsidRDefault="009F4E1B" w:rsidP="00A66B48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16"/>
      <w:bookmarkEnd w:id="4"/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43098443" w14:textId="5B9A4524" w:rsidR="00220775" w:rsidRPr="00220775" w:rsidRDefault="00220775" w:rsidP="00220775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6" w:name="_Hlk43884132"/>
      <w:bookmarkEnd w:id="5"/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Proposal </w:t>
      </w:r>
      <w:r w:rsidR="005F5C58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: Simulation assumptions </w:t>
      </w:r>
      <w:proofErr w:type="gramStart"/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for </w:t>
      </w:r>
      <w:r w:rsidR="00A453B7">
        <w:rPr>
          <w:rFonts w:ascii="Arial" w:hAnsi="Arial" w:cs="Arial"/>
          <w:b/>
          <w:bCs/>
          <w:sz w:val="24"/>
          <w:szCs w:val="24"/>
          <w:lang w:val="en-US"/>
        </w:rPr>
        <w:t xml:space="preserve"> enhanced</w:t>
      </w:r>
      <w:proofErr w:type="gramEnd"/>
      <w:r w:rsidR="00A453B7">
        <w:rPr>
          <w:rFonts w:ascii="Arial" w:hAnsi="Arial" w:cs="Arial"/>
          <w:b/>
          <w:bCs/>
          <w:sz w:val="24"/>
          <w:szCs w:val="24"/>
          <w:lang w:val="en-US"/>
        </w:rPr>
        <w:t xml:space="preserve"> PRACH format</w:t>
      </w:r>
      <w:r w:rsidRPr="00220775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5F23D57B" w14:textId="166EC3D7" w:rsidR="00220775" w:rsidRPr="00220775" w:rsidRDefault="00220775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Sequence format: A2, B4, C2</w:t>
      </w:r>
    </w:p>
    <w:p w14:paraId="7CC1B309" w14:textId="77777777" w:rsidR="00220775" w:rsidRPr="00220775" w:rsidRDefault="00220775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SCS: 15kHz and 30kHz for n46 band</w:t>
      </w:r>
    </w:p>
    <w:p w14:paraId="2DFE5AEE" w14:textId="34F13852" w:rsidR="00220775" w:rsidRDefault="00CA708F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m:oMath>
        <m:sSub>
          <m:sSubPr>
            <m:ctrlPr>
              <w:rPr>
                <w:rFonts w:ascii="Cambria Math" w:eastAsiaTheme="minorEastAsia" w:hAnsi="Cambria Math" w:cs="Arial"/>
                <w:b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en-US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en-US" w:eastAsia="zh-CN"/>
              </w:rPr>
              <m:t>RA</m:t>
            </m:r>
          </m:sub>
        </m:sSub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en-US"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bCs/>
                <w:i/>
                <w:sz w:val="24"/>
                <w:szCs w:val="24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b/>
                    <w:bCs/>
                    <w:i/>
                    <w:sz w:val="24"/>
                    <w:szCs w:val="24"/>
                    <w:lang w:val="en-US" w:eastAsia="zh-CN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1151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for 15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kHz SCS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571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for 30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  <w:lang w:val="en-US" w:eastAsia="zh-CN"/>
                    </w:rPr>
                    <m:t>kHz SCS</m:t>
                  </m:r>
                </m:e>
              </m:mr>
            </m:m>
          </m:e>
        </m:d>
      </m:oMath>
      <w:r w:rsidR="00220775"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</w:p>
    <w:p w14:paraId="1D35CCAC" w14:textId="77777777" w:rsidR="00ED69C4" w:rsidRPr="00220775" w:rsidRDefault="00ED69C4" w:rsidP="00ED69C4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Channel model: AWGN and TDL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30-10</w:t>
      </w:r>
    </w:p>
    <w:p w14:paraId="33F9AB04" w14:textId="77777777" w:rsidR="00ED69C4" w:rsidRPr="00220775" w:rsidRDefault="00ED69C4" w:rsidP="00ED69C4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Timing error tolerance: </w:t>
      </w:r>
    </w:p>
    <w:p w14:paraId="0C228BB4" w14:textId="77777777" w:rsidR="00ED69C4" w:rsidRPr="00220775" w:rsidRDefault="00ED69C4" w:rsidP="00ED69C4">
      <w:pPr>
        <w:pStyle w:val="TH"/>
        <w:ind w:left="1440"/>
        <w:jc w:val="left"/>
        <w:rPr>
          <w:rFonts w:cs="Arial"/>
          <w:bCs/>
          <w:sz w:val="24"/>
          <w:szCs w:val="24"/>
          <w:lang w:eastAsia="zh-CN"/>
        </w:rPr>
      </w:pPr>
      <w:r w:rsidRPr="00220775">
        <w:rPr>
          <w:rFonts w:eastAsia="‚c‚e‚o“Á‘¾ƒSƒVƒbƒN‘Ì" w:cs="Arial"/>
          <w:bCs/>
          <w:sz w:val="24"/>
          <w:szCs w:val="24"/>
        </w:rPr>
        <w:lastRenderedPageBreak/>
        <w:t xml:space="preserve"> Table 2-1: </w:t>
      </w:r>
      <w:r w:rsidRPr="00220775">
        <w:rPr>
          <w:rFonts w:cs="Arial"/>
          <w:bCs/>
          <w:sz w:val="24"/>
          <w:szCs w:val="24"/>
          <w:lang w:eastAsia="zh-CN"/>
        </w:rPr>
        <w:t>Time error tolerance for AWGN and TDL</w:t>
      </w:r>
      <w:r>
        <w:rPr>
          <w:rFonts w:cs="Arial"/>
          <w:bCs/>
          <w:sz w:val="24"/>
          <w:szCs w:val="24"/>
          <w:lang w:eastAsia="zh-CN"/>
        </w:rPr>
        <w:t>A</w:t>
      </w:r>
      <w:r w:rsidRPr="00220775">
        <w:rPr>
          <w:rFonts w:cs="Arial"/>
          <w:bCs/>
          <w:sz w:val="24"/>
          <w:szCs w:val="24"/>
          <w:lang w:eastAsia="zh-CN"/>
        </w:rPr>
        <w:t>30-10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D69C4" w:rsidRPr="00220775" w14:paraId="20FFE275" w14:textId="77777777" w:rsidTr="00C309CC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2456244D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17BB6263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0ABA1D3A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Time error tolerance</w:t>
            </w:r>
          </w:p>
        </w:tc>
      </w:tr>
      <w:tr w:rsidR="00ED69C4" w:rsidRPr="00220775" w14:paraId="02C70177" w14:textId="77777777" w:rsidTr="00C309CC">
        <w:trPr>
          <w:cantSplit/>
          <w:jc w:val="center"/>
        </w:trPr>
        <w:tc>
          <w:tcPr>
            <w:tcW w:w="1484" w:type="dxa"/>
            <w:vMerge/>
          </w:tcPr>
          <w:p w14:paraId="139F78AD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67E533FA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5F07E153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4C5C0F62" w14:textId="77777777" w:rsidR="00ED69C4" w:rsidRPr="00E54B03" w:rsidRDefault="00ED69C4" w:rsidP="00C309CC">
            <w:pPr>
              <w:pStyle w:val="TAH"/>
              <w:rPr>
                <w:rFonts w:cs="Arial"/>
                <w:bCs/>
                <w:sz w:val="20"/>
                <w:lang w:eastAsia="zh-CN"/>
              </w:rPr>
            </w:pPr>
            <w:r w:rsidRPr="00E54B03">
              <w:rPr>
                <w:rFonts w:cs="Arial"/>
                <w:bCs/>
                <w:sz w:val="20"/>
                <w:lang w:eastAsia="zh-CN"/>
              </w:rPr>
              <w:t>TDL</w:t>
            </w:r>
            <w:r>
              <w:rPr>
                <w:rFonts w:cs="Arial"/>
                <w:bCs/>
                <w:sz w:val="20"/>
                <w:lang w:eastAsia="zh-CN"/>
              </w:rPr>
              <w:t>A</w:t>
            </w:r>
            <w:r w:rsidRPr="00E54B03">
              <w:rPr>
                <w:rFonts w:cs="Arial"/>
                <w:bCs/>
                <w:sz w:val="20"/>
                <w:lang w:eastAsia="zh-CN"/>
              </w:rPr>
              <w:t>30-10</w:t>
            </w:r>
          </w:p>
        </w:tc>
      </w:tr>
      <w:tr w:rsidR="002756D6" w:rsidRPr="00220775" w14:paraId="07F924C9" w14:textId="77777777" w:rsidTr="00C309CC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78FE40F" w14:textId="1C8A63EC" w:rsidR="002756D6" w:rsidRPr="00E54B03" w:rsidRDefault="002756D6" w:rsidP="002756D6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  <w:r w:rsidRPr="00E54B03">
              <w:rPr>
                <w:rFonts w:cs="Arial"/>
                <w:b/>
                <w:bCs/>
                <w:sz w:val="20"/>
                <w:lang w:eastAsia="zh-CN"/>
              </w:rPr>
              <w:t>A2, B4,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2CE546" w14:textId="77777777" w:rsidR="002756D6" w:rsidRPr="00E54B03" w:rsidRDefault="002756D6" w:rsidP="002756D6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  <w:r w:rsidRPr="00E54B03">
              <w:rPr>
                <w:rFonts w:cs="Arial"/>
                <w:b/>
                <w:bCs/>
                <w:sz w:val="20"/>
                <w:lang w:eastAsia="zh-CN"/>
              </w:rPr>
              <w:t>15</w:t>
            </w:r>
          </w:p>
        </w:tc>
        <w:tc>
          <w:tcPr>
            <w:tcW w:w="1843" w:type="dxa"/>
            <w:vMerge w:val="restart"/>
            <w:vAlign w:val="center"/>
          </w:tcPr>
          <w:p w14:paraId="13648666" w14:textId="1115CF9E" w:rsidR="002756D6" w:rsidRPr="00B12D9E" w:rsidRDefault="002756D6" w:rsidP="002756D6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  <w:r w:rsidRPr="009725E0">
              <w:rPr>
                <w:rFonts w:cs="Arial"/>
                <w:sz w:val="20"/>
                <w:highlight w:val="yellow"/>
                <w:lang w:eastAsia="zh-CN"/>
              </w:rPr>
              <w:t>[0.065us]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284B3F9" w14:textId="0CCAA0EA" w:rsidR="002756D6" w:rsidRPr="00B12D9E" w:rsidRDefault="002756D6" w:rsidP="002756D6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  <w:r>
              <w:rPr>
                <w:rFonts w:cs="Arial"/>
                <w:b/>
                <w:bCs/>
                <w:sz w:val="20"/>
                <w:highlight w:val="yellow"/>
                <w:lang w:eastAsia="zh-CN"/>
              </w:rPr>
              <w:t>FFS</w:t>
            </w:r>
          </w:p>
        </w:tc>
      </w:tr>
      <w:tr w:rsidR="002756D6" w:rsidRPr="00220775" w14:paraId="2EC196C5" w14:textId="77777777" w:rsidTr="00C309CC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C04F7E0" w14:textId="77777777" w:rsidR="002756D6" w:rsidRPr="00E54B03" w:rsidRDefault="002756D6" w:rsidP="002756D6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A649CE" w14:textId="77777777" w:rsidR="002756D6" w:rsidRPr="00E54B03" w:rsidRDefault="002756D6" w:rsidP="002756D6">
            <w:pPr>
              <w:pStyle w:val="TAC"/>
              <w:rPr>
                <w:rFonts w:cs="Arial"/>
                <w:b/>
                <w:bCs/>
                <w:sz w:val="20"/>
                <w:lang w:eastAsia="zh-CN"/>
              </w:rPr>
            </w:pPr>
            <w:r w:rsidRPr="00E54B03">
              <w:rPr>
                <w:rFonts w:cs="Arial"/>
                <w:b/>
                <w:bCs/>
                <w:sz w:val="20"/>
                <w:lang w:eastAsia="zh-CN"/>
              </w:rPr>
              <w:t>30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76A4060" w14:textId="38A00D6E" w:rsidR="002756D6" w:rsidRPr="00B12D9E" w:rsidRDefault="002756D6" w:rsidP="002756D6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023462DE" w14:textId="548BF38B" w:rsidR="002756D6" w:rsidRPr="00B12D9E" w:rsidRDefault="002756D6" w:rsidP="002756D6">
            <w:pPr>
              <w:pStyle w:val="TAC"/>
              <w:rPr>
                <w:rFonts w:cs="Arial"/>
                <w:b/>
                <w:bCs/>
                <w:sz w:val="20"/>
                <w:highlight w:val="yellow"/>
                <w:lang w:eastAsia="zh-CN"/>
              </w:rPr>
            </w:pPr>
            <w:r>
              <w:rPr>
                <w:rFonts w:cs="Arial"/>
                <w:b/>
                <w:bCs/>
                <w:sz w:val="20"/>
                <w:highlight w:val="yellow"/>
                <w:lang w:eastAsia="zh-CN"/>
              </w:rPr>
              <w:t>FFS</w:t>
            </w:r>
          </w:p>
        </w:tc>
      </w:tr>
    </w:tbl>
    <w:p w14:paraId="250A74F6" w14:textId="0AD11072" w:rsidR="00ED69C4" w:rsidRPr="00220775" w:rsidRDefault="00ED69C4" w:rsidP="00933322">
      <w:pPr>
        <w:pStyle w:val="ListParagraph"/>
        <w:numPr>
          <w:ilvl w:val="0"/>
          <w:numId w:val="2"/>
        </w:num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Frequency offset: 0Hz for AWGN and </w:t>
      </w:r>
      <w:r w:rsidR="002756D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FFS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for TDL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</w:t>
      </w:r>
      <w:r w:rsidRPr="00220775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30-10</w:t>
      </w:r>
    </w:p>
    <w:p w14:paraId="4A85910C" w14:textId="77777777" w:rsidR="00220775" w:rsidRPr="00220775" w:rsidRDefault="00220775" w:rsidP="003E77C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DA8A233" w14:textId="77777777" w:rsidR="00220775" w:rsidRDefault="00220775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6"/>
    <w:p w14:paraId="4B87AB75" w14:textId="77960E9C" w:rsidR="00CB0EDB" w:rsidRPr="00DE10A3" w:rsidRDefault="00CB0EDB" w:rsidP="00F20B8A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8F51AE" w:rsidRPr="008F51AE">
        <w:rPr>
          <w:rFonts w:ascii="Arial" w:hAnsi="Arial" w:cs="Arial"/>
          <w:sz w:val="22"/>
          <w:lang w:val="en-US"/>
        </w:rPr>
        <w:t>R4-2012611</w:t>
      </w:r>
      <w:r w:rsidR="008F51AE">
        <w:rPr>
          <w:rFonts w:ascii="Arial" w:hAnsi="Arial" w:cs="Arial"/>
          <w:sz w:val="22"/>
          <w:lang w:val="en-US"/>
        </w:rPr>
        <w:t>,</w:t>
      </w:r>
      <w:r w:rsidR="008F51AE" w:rsidRPr="008F51AE">
        <w:rPr>
          <w:rFonts w:ascii="Arial" w:hAnsi="Arial" w:cs="Arial"/>
          <w:sz w:val="22"/>
          <w:lang w:val="en-US"/>
        </w:rPr>
        <w:t xml:space="preserve"> </w:t>
      </w:r>
      <w:r w:rsidR="008F51AE">
        <w:rPr>
          <w:rFonts w:ascii="Arial" w:hAnsi="Arial" w:cs="Arial"/>
          <w:sz w:val="22"/>
          <w:lang w:val="en-US"/>
        </w:rPr>
        <w:t>“</w:t>
      </w:r>
      <w:r w:rsidR="008F51AE" w:rsidRPr="008F51AE">
        <w:rPr>
          <w:rFonts w:ascii="Arial" w:hAnsi="Arial" w:cs="Arial"/>
          <w:sz w:val="22"/>
          <w:lang w:val="en-US"/>
        </w:rPr>
        <w:t>WF on NR-U BS demodulation requirements</w:t>
      </w:r>
      <w:r w:rsidR="008F51AE">
        <w:rPr>
          <w:rFonts w:ascii="Arial" w:hAnsi="Arial" w:cs="Arial"/>
          <w:sz w:val="22"/>
          <w:lang w:val="en-US"/>
        </w:rPr>
        <w:t>”, RAN4#96-e, Ericsson</w:t>
      </w:r>
      <w:r>
        <w:rPr>
          <w:rFonts w:ascii="Arial" w:eastAsiaTheme="minorEastAsia" w:hAnsi="Arial" w:cs="Arial"/>
          <w:sz w:val="22"/>
          <w:lang w:val="en-US" w:eastAsia="zh-CN"/>
        </w:rPr>
        <w:t xml:space="preserve"> </w:t>
      </w:r>
    </w:p>
    <w:p w14:paraId="2EC98D2F" w14:textId="083B8483" w:rsidR="003E77CE" w:rsidRPr="00402B45" w:rsidRDefault="00B4128D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 w:rsidRPr="006C7E2E">
        <w:rPr>
          <w:rFonts w:ascii="Arial" w:hAnsi="Arial" w:cs="Arial"/>
          <w:sz w:val="22"/>
          <w:szCs w:val="22"/>
          <w:lang w:val="en-US"/>
        </w:rPr>
        <w:t>[2]</w:t>
      </w:r>
      <w:r w:rsidRPr="006C7E2E">
        <w:rPr>
          <w:rFonts w:ascii="Arial" w:hAnsi="Arial" w:cs="Arial"/>
          <w:sz w:val="22"/>
          <w:szCs w:val="22"/>
          <w:lang w:val="en-US"/>
        </w:rPr>
        <w:tab/>
      </w:r>
      <w:r w:rsidR="00BD300D" w:rsidRPr="006C7E2E">
        <w:rPr>
          <w:rFonts w:ascii="Arial" w:hAnsi="Arial" w:cs="Arial"/>
          <w:sz w:val="22"/>
          <w:szCs w:val="22"/>
          <w:lang w:val="en-US"/>
        </w:rPr>
        <w:t>R4-201</w:t>
      </w:r>
      <w:r w:rsidR="00FB6363" w:rsidRPr="006C7E2E">
        <w:rPr>
          <w:rFonts w:ascii="Arial" w:hAnsi="Arial" w:cs="Arial"/>
          <w:sz w:val="22"/>
          <w:szCs w:val="22"/>
          <w:lang w:val="en-US"/>
        </w:rPr>
        <w:t>5851</w:t>
      </w:r>
      <w:r w:rsidR="00BD300D" w:rsidRPr="006C7E2E">
        <w:rPr>
          <w:rFonts w:ascii="Arial" w:hAnsi="Arial" w:cs="Arial"/>
          <w:sz w:val="22"/>
          <w:szCs w:val="22"/>
          <w:lang w:val="en-US"/>
        </w:rPr>
        <w:t>, “General issue on NR-U demodulation requirements”, RAN4#97-e, Ericsson</w:t>
      </w: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FA797CA" w16cex:dateUtc="2020-10-16T09:11:00Z"/>
  <w16cex:commentExtensible w16cex:durableId="12B04034" w16cex:dateUtc="2020-10-16T09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2D331" w14:textId="77777777" w:rsidR="00CA708F" w:rsidRDefault="00CA708F" w:rsidP="004A5E4F">
      <w:pPr>
        <w:spacing w:after="0"/>
      </w:pPr>
      <w:r>
        <w:separator/>
      </w:r>
    </w:p>
  </w:endnote>
  <w:endnote w:type="continuationSeparator" w:id="0">
    <w:p w14:paraId="5E6A8955" w14:textId="77777777" w:rsidR="00CA708F" w:rsidRDefault="00CA708F" w:rsidP="004A5E4F">
      <w:pPr>
        <w:spacing w:after="0"/>
      </w:pPr>
      <w:r>
        <w:continuationSeparator/>
      </w:r>
    </w:p>
  </w:endnote>
  <w:endnote w:type="continuationNotice" w:id="1">
    <w:p w14:paraId="4211D608" w14:textId="77777777" w:rsidR="00CA708F" w:rsidRDefault="00CA70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C36CB" w14:textId="77777777" w:rsidR="00CA708F" w:rsidRDefault="00CA708F" w:rsidP="004A5E4F">
      <w:pPr>
        <w:spacing w:after="0"/>
      </w:pPr>
      <w:r>
        <w:separator/>
      </w:r>
    </w:p>
  </w:footnote>
  <w:footnote w:type="continuationSeparator" w:id="0">
    <w:p w14:paraId="6EBE79C8" w14:textId="77777777" w:rsidR="00CA708F" w:rsidRDefault="00CA708F" w:rsidP="004A5E4F">
      <w:pPr>
        <w:spacing w:after="0"/>
      </w:pPr>
      <w:r>
        <w:continuationSeparator/>
      </w:r>
    </w:p>
  </w:footnote>
  <w:footnote w:type="continuationNotice" w:id="1">
    <w:p w14:paraId="2FA21A8A" w14:textId="77777777" w:rsidR="00CA708F" w:rsidRDefault="00CA70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8032D"/>
    <w:multiLevelType w:val="hybridMultilevel"/>
    <w:tmpl w:val="2BA83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27743"/>
    <w:multiLevelType w:val="hybridMultilevel"/>
    <w:tmpl w:val="5478D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07C83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0C32"/>
    <w:rsid w:val="000310AA"/>
    <w:rsid w:val="00031AE2"/>
    <w:rsid w:val="00037F69"/>
    <w:rsid w:val="000406A8"/>
    <w:rsid w:val="0004164D"/>
    <w:rsid w:val="00042A8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77C12"/>
    <w:rsid w:val="00082056"/>
    <w:rsid w:val="00082A84"/>
    <w:rsid w:val="00082D1C"/>
    <w:rsid w:val="00083B18"/>
    <w:rsid w:val="0008412F"/>
    <w:rsid w:val="000841F1"/>
    <w:rsid w:val="00086BED"/>
    <w:rsid w:val="000873AA"/>
    <w:rsid w:val="000874E6"/>
    <w:rsid w:val="000900B1"/>
    <w:rsid w:val="000904DC"/>
    <w:rsid w:val="00092D8E"/>
    <w:rsid w:val="0009422E"/>
    <w:rsid w:val="00094F34"/>
    <w:rsid w:val="00096CE7"/>
    <w:rsid w:val="000A12BB"/>
    <w:rsid w:val="000A2C30"/>
    <w:rsid w:val="000A3710"/>
    <w:rsid w:val="000A53C9"/>
    <w:rsid w:val="000A654A"/>
    <w:rsid w:val="000A7272"/>
    <w:rsid w:val="000A75DA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156"/>
    <w:rsid w:val="001126A4"/>
    <w:rsid w:val="0011300F"/>
    <w:rsid w:val="00113031"/>
    <w:rsid w:val="00113707"/>
    <w:rsid w:val="00114641"/>
    <w:rsid w:val="00117220"/>
    <w:rsid w:val="001172F2"/>
    <w:rsid w:val="001232B0"/>
    <w:rsid w:val="001242FD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2E38"/>
    <w:rsid w:val="00145796"/>
    <w:rsid w:val="0014642F"/>
    <w:rsid w:val="0014665D"/>
    <w:rsid w:val="00146865"/>
    <w:rsid w:val="00147025"/>
    <w:rsid w:val="00147E27"/>
    <w:rsid w:val="00150E60"/>
    <w:rsid w:val="001510FA"/>
    <w:rsid w:val="00152435"/>
    <w:rsid w:val="0015260E"/>
    <w:rsid w:val="00152DC6"/>
    <w:rsid w:val="0015342D"/>
    <w:rsid w:val="00153C1E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567B"/>
    <w:rsid w:val="00197B0F"/>
    <w:rsid w:val="001A1434"/>
    <w:rsid w:val="001A1538"/>
    <w:rsid w:val="001A1DB0"/>
    <w:rsid w:val="001A503F"/>
    <w:rsid w:val="001A5C26"/>
    <w:rsid w:val="001A60DF"/>
    <w:rsid w:val="001A76FC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C6684"/>
    <w:rsid w:val="001D1432"/>
    <w:rsid w:val="001D214F"/>
    <w:rsid w:val="001D47DF"/>
    <w:rsid w:val="001D509A"/>
    <w:rsid w:val="001D5395"/>
    <w:rsid w:val="001D62C1"/>
    <w:rsid w:val="001D7F3F"/>
    <w:rsid w:val="001E0F6C"/>
    <w:rsid w:val="001E1AEA"/>
    <w:rsid w:val="001E1BDD"/>
    <w:rsid w:val="001E366C"/>
    <w:rsid w:val="001E3843"/>
    <w:rsid w:val="001E5873"/>
    <w:rsid w:val="001E5EAC"/>
    <w:rsid w:val="001E7E4C"/>
    <w:rsid w:val="001F0C91"/>
    <w:rsid w:val="001F14D2"/>
    <w:rsid w:val="001F180E"/>
    <w:rsid w:val="001F21CF"/>
    <w:rsid w:val="001F39B0"/>
    <w:rsid w:val="001F3AA2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775"/>
    <w:rsid w:val="00220F80"/>
    <w:rsid w:val="0022432D"/>
    <w:rsid w:val="00225DD2"/>
    <w:rsid w:val="00227D79"/>
    <w:rsid w:val="00231679"/>
    <w:rsid w:val="00231864"/>
    <w:rsid w:val="002364B8"/>
    <w:rsid w:val="00237131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6D6"/>
    <w:rsid w:val="00275F37"/>
    <w:rsid w:val="00280ECE"/>
    <w:rsid w:val="00282052"/>
    <w:rsid w:val="00284035"/>
    <w:rsid w:val="0028415B"/>
    <w:rsid w:val="00284262"/>
    <w:rsid w:val="00284378"/>
    <w:rsid w:val="00290BBE"/>
    <w:rsid w:val="00291381"/>
    <w:rsid w:val="002930F8"/>
    <w:rsid w:val="002966E6"/>
    <w:rsid w:val="002A05BD"/>
    <w:rsid w:val="002A5D62"/>
    <w:rsid w:val="002A742A"/>
    <w:rsid w:val="002A748E"/>
    <w:rsid w:val="002A7FA7"/>
    <w:rsid w:val="002B6A49"/>
    <w:rsid w:val="002C01E3"/>
    <w:rsid w:val="002C05D5"/>
    <w:rsid w:val="002C1E67"/>
    <w:rsid w:val="002C2722"/>
    <w:rsid w:val="002C2BDE"/>
    <w:rsid w:val="002C2DD7"/>
    <w:rsid w:val="002C4D68"/>
    <w:rsid w:val="002C4DD8"/>
    <w:rsid w:val="002C6FB5"/>
    <w:rsid w:val="002C731C"/>
    <w:rsid w:val="002D2674"/>
    <w:rsid w:val="002D2BB9"/>
    <w:rsid w:val="002D4FCF"/>
    <w:rsid w:val="002D6793"/>
    <w:rsid w:val="002D6D95"/>
    <w:rsid w:val="002D79AF"/>
    <w:rsid w:val="002E2356"/>
    <w:rsid w:val="002E66F5"/>
    <w:rsid w:val="002E6A7F"/>
    <w:rsid w:val="002F1A15"/>
    <w:rsid w:val="002F43DD"/>
    <w:rsid w:val="00300C1D"/>
    <w:rsid w:val="0030303C"/>
    <w:rsid w:val="00305E87"/>
    <w:rsid w:val="00306086"/>
    <w:rsid w:val="00306F1A"/>
    <w:rsid w:val="003100D5"/>
    <w:rsid w:val="00310BA4"/>
    <w:rsid w:val="003114A8"/>
    <w:rsid w:val="00312D29"/>
    <w:rsid w:val="00312D64"/>
    <w:rsid w:val="00313CD6"/>
    <w:rsid w:val="003149B9"/>
    <w:rsid w:val="00315F39"/>
    <w:rsid w:val="0031738C"/>
    <w:rsid w:val="00320490"/>
    <w:rsid w:val="00320FC2"/>
    <w:rsid w:val="00321305"/>
    <w:rsid w:val="003267B9"/>
    <w:rsid w:val="0033089C"/>
    <w:rsid w:val="003334DE"/>
    <w:rsid w:val="00333757"/>
    <w:rsid w:val="00335ED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6FA1"/>
    <w:rsid w:val="00367FBF"/>
    <w:rsid w:val="00367FD9"/>
    <w:rsid w:val="0037167C"/>
    <w:rsid w:val="00371FE0"/>
    <w:rsid w:val="00375706"/>
    <w:rsid w:val="00375BCF"/>
    <w:rsid w:val="00380570"/>
    <w:rsid w:val="00381F5C"/>
    <w:rsid w:val="00383C2C"/>
    <w:rsid w:val="003856B1"/>
    <w:rsid w:val="003866CE"/>
    <w:rsid w:val="00391D7F"/>
    <w:rsid w:val="00394282"/>
    <w:rsid w:val="0039468A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1622"/>
    <w:rsid w:val="003D29A5"/>
    <w:rsid w:val="003D2A94"/>
    <w:rsid w:val="003D2C6B"/>
    <w:rsid w:val="003D3241"/>
    <w:rsid w:val="003D34F0"/>
    <w:rsid w:val="003D35FD"/>
    <w:rsid w:val="003D3855"/>
    <w:rsid w:val="003D4B2A"/>
    <w:rsid w:val="003D4E00"/>
    <w:rsid w:val="003D5D96"/>
    <w:rsid w:val="003D7B29"/>
    <w:rsid w:val="003D7ED6"/>
    <w:rsid w:val="003E2066"/>
    <w:rsid w:val="003E2BFB"/>
    <w:rsid w:val="003E490B"/>
    <w:rsid w:val="003E4F0D"/>
    <w:rsid w:val="003E77CE"/>
    <w:rsid w:val="003F00B2"/>
    <w:rsid w:val="003F1134"/>
    <w:rsid w:val="003F19F1"/>
    <w:rsid w:val="003F2135"/>
    <w:rsid w:val="003F2BBE"/>
    <w:rsid w:val="003F37EE"/>
    <w:rsid w:val="003F392E"/>
    <w:rsid w:val="003F5AEB"/>
    <w:rsid w:val="003F7B10"/>
    <w:rsid w:val="0040195C"/>
    <w:rsid w:val="00401C79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B0B"/>
    <w:rsid w:val="00437ECC"/>
    <w:rsid w:val="00440E38"/>
    <w:rsid w:val="00443B17"/>
    <w:rsid w:val="004447FF"/>
    <w:rsid w:val="00444BD4"/>
    <w:rsid w:val="004521CB"/>
    <w:rsid w:val="00455540"/>
    <w:rsid w:val="00455979"/>
    <w:rsid w:val="0045699A"/>
    <w:rsid w:val="00457273"/>
    <w:rsid w:val="00463939"/>
    <w:rsid w:val="00464916"/>
    <w:rsid w:val="00464B9D"/>
    <w:rsid w:val="004671BA"/>
    <w:rsid w:val="00467577"/>
    <w:rsid w:val="004700D9"/>
    <w:rsid w:val="00471654"/>
    <w:rsid w:val="00474200"/>
    <w:rsid w:val="00475EE4"/>
    <w:rsid w:val="00477CA1"/>
    <w:rsid w:val="004825B4"/>
    <w:rsid w:val="0048275D"/>
    <w:rsid w:val="00482DD8"/>
    <w:rsid w:val="00483187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C3083"/>
    <w:rsid w:val="004C59BF"/>
    <w:rsid w:val="004C7C98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5C5A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4CD7"/>
    <w:rsid w:val="00536E02"/>
    <w:rsid w:val="00541474"/>
    <w:rsid w:val="00541FC3"/>
    <w:rsid w:val="00543079"/>
    <w:rsid w:val="00543603"/>
    <w:rsid w:val="00544069"/>
    <w:rsid w:val="00546A4E"/>
    <w:rsid w:val="00552FBB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56C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C58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4A9A"/>
    <w:rsid w:val="00646CE1"/>
    <w:rsid w:val="0065000D"/>
    <w:rsid w:val="0065030D"/>
    <w:rsid w:val="0065146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2230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5D06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7C7"/>
    <w:rsid w:val="006C7270"/>
    <w:rsid w:val="006C7B8F"/>
    <w:rsid w:val="006C7E2E"/>
    <w:rsid w:val="006D0B13"/>
    <w:rsid w:val="006D1364"/>
    <w:rsid w:val="006D31FC"/>
    <w:rsid w:val="006D42DF"/>
    <w:rsid w:val="006D445F"/>
    <w:rsid w:val="006D50A0"/>
    <w:rsid w:val="006D7013"/>
    <w:rsid w:val="006E151F"/>
    <w:rsid w:val="006E3459"/>
    <w:rsid w:val="006E6574"/>
    <w:rsid w:val="006F088B"/>
    <w:rsid w:val="006F3662"/>
    <w:rsid w:val="006F3A6D"/>
    <w:rsid w:val="006F6607"/>
    <w:rsid w:val="006F68BB"/>
    <w:rsid w:val="006F7BD0"/>
    <w:rsid w:val="0070213F"/>
    <w:rsid w:val="00702C1E"/>
    <w:rsid w:val="00703935"/>
    <w:rsid w:val="00704FEB"/>
    <w:rsid w:val="007114BA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269A"/>
    <w:rsid w:val="00743363"/>
    <w:rsid w:val="0074342D"/>
    <w:rsid w:val="0074351A"/>
    <w:rsid w:val="00743691"/>
    <w:rsid w:val="007468A1"/>
    <w:rsid w:val="00747CAC"/>
    <w:rsid w:val="007505EA"/>
    <w:rsid w:val="0075132B"/>
    <w:rsid w:val="007529BC"/>
    <w:rsid w:val="00752B70"/>
    <w:rsid w:val="00753E11"/>
    <w:rsid w:val="00755A9A"/>
    <w:rsid w:val="00755EFC"/>
    <w:rsid w:val="0075668D"/>
    <w:rsid w:val="007606A8"/>
    <w:rsid w:val="007609E7"/>
    <w:rsid w:val="0076190E"/>
    <w:rsid w:val="00764CAB"/>
    <w:rsid w:val="007670E6"/>
    <w:rsid w:val="00771B33"/>
    <w:rsid w:val="007745BB"/>
    <w:rsid w:val="00776477"/>
    <w:rsid w:val="007778F8"/>
    <w:rsid w:val="00777D45"/>
    <w:rsid w:val="0078150F"/>
    <w:rsid w:val="00791C80"/>
    <w:rsid w:val="00792D97"/>
    <w:rsid w:val="00794710"/>
    <w:rsid w:val="00794A2C"/>
    <w:rsid w:val="00796D8A"/>
    <w:rsid w:val="007A1BB2"/>
    <w:rsid w:val="007A32BD"/>
    <w:rsid w:val="007A3B6F"/>
    <w:rsid w:val="007A4071"/>
    <w:rsid w:val="007B23EF"/>
    <w:rsid w:val="007B32E2"/>
    <w:rsid w:val="007B5A30"/>
    <w:rsid w:val="007C18EE"/>
    <w:rsid w:val="007C2E7D"/>
    <w:rsid w:val="007C30CB"/>
    <w:rsid w:val="007C3284"/>
    <w:rsid w:val="007C3FA4"/>
    <w:rsid w:val="007D1C2E"/>
    <w:rsid w:val="007D44EB"/>
    <w:rsid w:val="007D501E"/>
    <w:rsid w:val="007E1476"/>
    <w:rsid w:val="007E6F9A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2801"/>
    <w:rsid w:val="00812F67"/>
    <w:rsid w:val="00814EA4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439D9"/>
    <w:rsid w:val="00844422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87950"/>
    <w:rsid w:val="00890412"/>
    <w:rsid w:val="00891111"/>
    <w:rsid w:val="0089327C"/>
    <w:rsid w:val="00893DDA"/>
    <w:rsid w:val="008943F2"/>
    <w:rsid w:val="008957A0"/>
    <w:rsid w:val="00896FF2"/>
    <w:rsid w:val="00897298"/>
    <w:rsid w:val="00897A74"/>
    <w:rsid w:val="008A31E2"/>
    <w:rsid w:val="008A57BF"/>
    <w:rsid w:val="008A5A1D"/>
    <w:rsid w:val="008A6184"/>
    <w:rsid w:val="008A65C8"/>
    <w:rsid w:val="008A7E64"/>
    <w:rsid w:val="008B0207"/>
    <w:rsid w:val="008B10EF"/>
    <w:rsid w:val="008B2808"/>
    <w:rsid w:val="008B3ACA"/>
    <w:rsid w:val="008B43CB"/>
    <w:rsid w:val="008B63DB"/>
    <w:rsid w:val="008B774B"/>
    <w:rsid w:val="008B7FFC"/>
    <w:rsid w:val="008C2857"/>
    <w:rsid w:val="008C4B98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F003A"/>
    <w:rsid w:val="008F0066"/>
    <w:rsid w:val="008F2804"/>
    <w:rsid w:val="008F35A8"/>
    <w:rsid w:val="008F3ADA"/>
    <w:rsid w:val="008F3D69"/>
    <w:rsid w:val="008F509C"/>
    <w:rsid w:val="008F51AE"/>
    <w:rsid w:val="008F53A1"/>
    <w:rsid w:val="008F7CAC"/>
    <w:rsid w:val="009046CA"/>
    <w:rsid w:val="00905264"/>
    <w:rsid w:val="009060EB"/>
    <w:rsid w:val="00910469"/>
    <w:rsid w:val="009126CB"/>
    <w:rsid w:val="00912E07"/>
    <w:rsid w:val="00914811"/>
    <w:rsid w:val="00916069"/>
    <w:rsid w:val="0091635D"/>
    <w:rsid w:val="00916715"/>
    <w:rsid w:val="00920470"/>
    <w:rsid w:val="00920E13"/>
    <w:rsid w:val="00921AE3"/>
    <w:rsid w:val="00922C44"/>
    <w:rsid w:val="00924F56"/>
    <w:rsid w:val="0092512F"/>
    <w:rsid w:val="00926428"/>
    <w:rsid w:val="009269A2"/>
    <w:rsid w:val="0092793C"/>
    <w:rsid w:val="00933187"/>
    <w:rsid w:val="00933322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56231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5E0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7B1"/>
    <w:rsid w:val="00984C3E"/>
    <w:rsid w:val="00985CA8"/>
    <w:rsid w:val="0099067C"/>
    <w:rsid w:val="00992876"/>
    <w:rsid w:val="00992FD5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C230E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0F16"/>
    <w:rsid w:val="009F2D31"/>
    <w:rsid w:val="009F4601"/>
    <w:rsid w:val="009F4907"/>
    <w:rsid w:val="009F4BF9"/>
    <w:rsid w:val="009F4E1B"/>
    <w:rsid w:val="009F549F"/>
    <w:rsid w:val="009F624B"/>
    <w:rsid w:val="009F64D6"/>
    <w:rsid w:val="009F6550"/>
    <w:rsid w:val="00A005CE"/>
    <w:rsid w:val="00A030BC"/>
    <w:rsid w:val="00A06442"/>
    <w:rsid w:val="00A06FE4"/>
    <w:rsid w:val="00A10F4F"/>
    <w:rsid w:val="00A11670"/>
    <w:rsid w:val="00A11CAE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3B7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6174A"/>
    <w:rsid w:val="00A62F75"/>
    <w:rsid w:val="00A661EC"/>
    <w:rsid w:val="00A66B48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67DC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3844"/>
    <w:rsid w:val="00AD6942"/>
    <w:rsid w:val="00AE00F7"/>
    <w:rsid w:val="00AE0756"/>
    <w:rsid w:val="00AE0A55"/>
    <w:rsid w:val="00AE1B16"/>
    <w:rsid w:val="00AE2C3B"/>
    <w:rsid w:val="00AF0032"/>
    <w:rsid w:val="00AF077C"/>
    <w:rsid w:val="00AF10BB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2D9E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28D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1F76"/>
    <w:rsid w:val="00B55BDE"/>
    <w:rsid w:val="00B56BC2"/>
    <w:rsid w:val="00B62848"/>
    <w:rsid w:val="00B640ED"/>
    <w:rsid w:val="00B65113"/>
    <w:rsid w:val="00B6588E"/>
    <w:rsid w:val="00B6654C"/>
    <w:rsid w:val="00B707BC"/>
    <w:rsid w:val="00B709F5"/>
    <w:rsid w:val="00B70E2C"/>
    <w:rsid w:val="00B718BB"/>
    <w:rsid w:val="00B721F5"/>
    <w:rsid w:val="00B72631"/>
    <w:rsid w:val="00B800FC"/>
    <w:rsid w:val="00B809F5"/>
    <w:rsid w:val="00B814C4"/>
    <w:rsid w:val="00B822A4"/>
    <w:rsid w:val="00B85A52"/>
    <w:rsid w:val="00B872E9"/>
    <w:rsid w:val="00B873F8"/>
    <w:rsid w:val="00B917B8"/>
    <w:rsid w:val="00B9380E"/>
    <w:rsid w:val="00B93FB0"/>
    <w:rsid w:val="00B96DE7"/>
    <w:rsid w:val="00BA0E2B"/>
    <w:rsid w:val="00BA1BD3"/>
    <w:rsid w:val="00BA21CA"/>
    <w:rsid w:val="00BB3A31"/>
    <w:rsid w:val="00BB4339"/>
    <w:rsid w:val="00BB60FA"/>
    <w:rsid w:val="00BC0E50"/>
    <w:rsid w:val="00BC1B8A"/>
    <w:rsid w:val="00BC205A"/>
    <w:rsid w:val="00BC3F42"/>
    <w:rsid w:val="00BC450C"/>
    <w:rsid w:val="00BC4802"/>
    <w:rsid w:val="00BC6C63"/>
    <w:rsid w:val="00BC71DC"/>
    <w:rsid w:val="00BD2E1F"/>
    <w:rsid w:val="00BD300D"/>
    <w:rsid w:val="00BD5DBE"/>
    <w:rsid w:val="00BD7CD8"/>
    <w:rsid w:val="00BD7D50"/>
    <w:rsid w:val="00BE0771"/>
    <w:rsid w:val="00BE2EDD"/>
    <w:rsid w:val="00BF0650"/>
    <w:rsid w:val="00BF109B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541D"/>
    <w:rsid w:val="00C06D62"/>
    <w:rsid w:val="00C0785E"/>
    <w:rsid w:val="00C113F3"/>
    <w:rsid w:val="00C123FD"/>
    <w:rsid w:val="00C13A9B"/>
    <w:rsid w:val="00C1452B"/>
    <w:rsid w:val="00C16D2B"/>
    <w:rsid w:val="00C2338A"/>
    <w:rsid w:val="00C254E5"/>
    <w:rsid w:val="00C25D95"/>
    <w:rsid w:val="00C26759"/>
    <w:rsid w:val="00C26791"/>
    <w:rsid w:val="00C309CC"/>
    <w:rsid w:val="00C316BE"/>
    <w:rsid w:val="00C355BE"/>
    <w:rsid w:val="00C3560E"/>
    <w:rsid w:val="00C358A3"/>
    <w:rsid w:val="00C37F1A"/>
    <w:rsid w:val="00C4518D"/>
    <w:rsid w:val="00C470C7"/>
    <w:rsid w:val="00C47DCB"/>
    <w:rsid w:val="00C51561"/>
    <w:rsid w:val="00C52151"/>
    <w:rsid w:val="00C527C7"/>
    <w:rsid w:val="00C53010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6E7"/>
    <w:rsid w:val="00C828C1"/>
    <w:rsid w:val="00C8328A"/>
    <w:rsid w:val="00C84E90"/>
    <w:rsid w:val="00C85945"/>
    <w:rsid w:val="00C874DB"/>
    <w:rsid w:val="00C90391"/>
    <w:rsid w:val="00C905E9"/>
    <w:rsid w:val="00C908AB"/>
    <w:rsid w:val="00C922D0"/>
    <w:rsid w:val="00C9474A"/>
    <w:rsid w:val="00C969A0"/>
    <w:rsid w:val="00C96ED6"/>
    <w:rsid w:val="00CA06A7"/>
    <w:rsid w:val="00CA0C94"/>
    <w:rsid w:val="00CA1243"/>
    <w:rsid w:val="00CA1B04"/>
    <w:rsid w:val="00CA25BD"/>
    <w:rsid w:val="00CA67E2"/>
    <w:rsid w:val="00CA708F"/>
    <w:rsid w:val="00CA74E0"/>
    <w:rsid w:val="00CA7AB4"/>
    <w:rsid w:val="00CB02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1D3B"/>
    <w:rsid w:val="00CD7B47"/>
    <w:rsid w:val="00CD7B63"/>
    <w:rsid w:val="00CE0A19"/>
    <w:rsid w:val="00CE0FE6"/>
    <w:rsid w:val="00CE1718"/>
    <w:rsid w:val="00CE1E3E"/>
    <w:rsid w:val="00CE4311"/>
    <w:rsid w:val="00CE4593"/>
    <w:rsid w:val="00CE4D5C"/>
    <w:rsid w:val="00CF0277"/>
    <w:rsid w:val="00D007EA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E90"/>
    <w:rsid w:val="00D145B8"/>
    <w:rsid w:val="00D14B05"/>
    <w:rsid w:val="00D15183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1870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0940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6FA8"/>
    <w:rsid w:val="00DE796F"/>
    <w:rsid w:val="00DF1D75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36CE6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4B03"/>
    <w:rsid w:val="00E553E7"/>
    <w:rsid w:val="00E5590C"/>
    <w:rsid w:val="00E55A7D"/>
    <w:rsid w:val="00E60D42"/>
    <w:rsid w:val="00E638D0"/>
    <w:rsid w:val="00E6566A"/>
    <w:rsid w:val="00E67A4E"/>
    <w:rsid w:val="00E7123A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1D76"/>
    <w:rsid w:val="00ED21D9"/>
    <w:rsid w:val="00ED2EFB"/>
    <w:rsid w:val="00ED628D"/>
    <w:rsid w:val="00ED6824"/>
    <w:rsid w:val="00ED6963"/>
    <w:rsid w:val="00ED69C4"/>
    <w:rsid w:val="00EE37F7"/>
    <w:rsid w:val="00EE715B"/>
    <w:rsid w:val="00EE753D"/>
    <w:rsid w:val="00EF217B"/>
    <w:rsid w:val="00EF23C8"/>
    <w:rsid w:val="00EF39B7"/>
    <w:rsid w:val="00EF5B66"/>
    <w:rsid w:val="00EF5D83"/>
    <w:rsid w:val="00EF6D23"/>
    <w:rsid w:val="00F0111F"/>
    <w:rsid w:val="00F1254C"/>
    <w:rsid w:val="00F16A6B"/>
    <w:rsid w:val="00F20B8A"/>
    <w:rsid w:val="00F22269"/>
    <w:rsid w:val="00F25BAB"/>
    <w:rsid w:val="00F273BA"/>
    <w:rsid w:val="00F31275"/>
    <w:rsid w:val="00F3184D"/>
    <w:rsid w:val="00F4101B"/>
    <w:rsid w:val="00F4433C"/>
    <w:rsid w:val="00F45F75"/>
    <w:rsid w:val="00F47667"/>
    <w:rsid w:val="00F502C8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0A7"/>
    <w:rsid w:val="00F7046B"/>
    <w:rsid w:val="00F710B3"/>
    <w:rsid w:val="00F721FB"/>
    <w:rsid w:val="00F74722"/>
    <w:rsid w:val="00F8078E"/>
    <w:rsid w:val="00F8081C"/>
    <w:rsid w:val="00F80F94"/>
    <w:rsid w:val="00F81F8D"/>
    <w:rsid w:val="00F827BE"/>
    <w:rsid w:val="00F866F2"/>
    <w:rsid w:val="00F91F10"/>
    <w:rsid w:val="00F93253"/>
    <w:rsid w:val="00F93EBC"/>
    <w:rsid w:val="00F94291"/>
    <w:rsid w:val="00F94876"/>
    <w:rsid w:val="00F95882"/>
    <w:rsid w:val="00F96A84"/>
    <w:rsid w:val="00F97EF7"/>
    <w:rsid w:val="00FA0379"/>
    <w:rsid w:val="00FA4565"/>
    <w:rsid w:val="00FA7DD8"/>
    <w:rsid w:val="00FB38AE"/>
    <w:rsid w:val="00FB6363"/>
    <w:rsid w:val="00FB6F22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  <w:rsid w:val="616F10F1"/>
    <w:rsid w:val="717A98A6"/>
    <w:rsid w:val="7D77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F59CD8C-A2BF-4B33-8CB0-116A9A91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DE6FA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4E9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F806-3950-4082-8EAB-B6F21152D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8524E-D835-4803-8270-E9B8B9C9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103</cp:revision>
  <dcterms:created xsi:type="dcterms:W3CDTF">2020-10-02T22:42:00Z</dcterms:created>
  <dcterms:modified xsi:type="dcterms:W3CDTF">2020-10-23T15:33:00Z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